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8D" w:rsidRDefault="005C698D" w:rsidP="005C698D">
      <w:pPr>
        <w:pStyle w:val="NormalWeb"/>
      </w:pPr>
      <w:r>
        <w:t xml:space="preserve">La Commission </w:t>
      </w:r>
      <w:proofErr w:type="spellStart"/>
      <w:r>
        <w:t>Zelnik</w:t>
      </w:r>
      <w:proofErr w:type="spellEnd"/>
      <w:r>
        <w:t xml:space="preserve"> est une commission créée le 2 septembre 2009</w:t>
      </w:r>
      <w:hyperlink r:id="rId5" w:anchor="cite_note-0" w:history="1">
        <w:r>
          <w:rPr>
            <w:rStyle w:val="citecrochet"/>
            <w:color w:val="0000FF"/>
            <w:u w:val="single"/>
            <w:vertAlign w:val="superscript"/>
          </w:rPr>
          <w:t>[</w:t>
        </w:r>
        <w:r>
          <w:rPr>
            <w:rStyle w:val="Lienhypertexte"/>
            <w:vertAlign w:val="superscript"/>
          </w:rPr>
          <w:t>1</w:t>
        </w:r>
        <w:r>
          <w:rPr>
            <w:rStyle w:val="citecrochet"/>
            <w:color w:val="0000FF"/>
            <w:u w:val="single"/>
            <w:vertAlign w:val="superscript"/>
          </w:rPr>
          <w:t>]</w:t>
        </w:r>
      </w:hyperlink>
      <w:r>
        <w:t xml:space="preserve">, par le ministre de la culture, </w:t>
      </w:r>
      <w:hyperlink r:id="rId6" w:tooltip="Frédéric Mitterrand" w:history="1">
        <w:r>
          <w:rPr>
            <w:rStyle w:val="Lienhypertexte"/>
          </w:rPr>
          <w:t>Frédéric Mitterrand</w:t>
        </w:r>
      </w:hyperlink>
      <w:r>
        <w:t xml:space="preserve">. Il confie à </w:t>
      </w:r>
      <w:hyperlink r:id="rId7" w:tooltip="Patrick &#10;Zelnik" w:history="1">
        <w:r>
          <w:rPr>
            <w:rStyle w:val="Lienhypertexte"/>
          </w:rPr>
          <w:t xml:space="preserve">Patrick </w:t>
        </w:r>
        <w:proofErr w:type="spellStart"/>
        <w:r>
          <w:rPr>
            <w:rStyle w:val="Lienhypertexte"/>
          </w:rPr>
          <w:t>Zelnik</w:t>
        </w:r>
        <w:proofErr w:type="spellEnd"/>
      </w:hyperlink>
      <w:r>
        <w:t xml:space="preserve"> la tâche de former la commission, de consulter plusieurs acteurs économiques et de rédiger un rapport pour améliorer l'offre légale en musique ou films sur Internet. Ce rapport est remis le 6 janvier 2010.</w:t>
      </w:r>
    </w:p>
    <w:p w:rsidR="005C698D" w:rsidRPr="005C698D" w:rsidRDefault="005C698D" w:rsidP="005C6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>Le rapport de la commission est composée de 14 pages de résumé et 130 pages détaillées sur les propositions</w:t>
      </w:r>
      <w:hyperlink r:id="rId8" w:anchor="cite_note-2" w:history="1">
        <w:r w:rsidRPr="005C6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fr-FR"/>
          </w:rPr>
          <w:t>[3]</w:t>
        </w:r>
      </w:hyperlink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C698D" w:rsidRPr="005C698D" w:rsidRDefault="005C698D" w:rsidP="005C6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>Les principales recommandations sont les suivantes :</w:t>
      </w:r>
    </w:p>
    <w:p w:rsidR="005C698D" w:rsidRPr="005C698D" w:rsidRDefault="005C698D" w:rsidP="005C6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la musique : </w:t>
      </w:r>
    </w:p>
    <w:p w:rsidR="005C698D" w:rsidRPr="005C698D" w:rsidRDefault="005C698D" w:rsidP="005C69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création </w:t>
      </w:r>
      <w:proofErr w:type="gramStart"/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>d'un</w:t>
      </w:r>
      <w:proofErr w:type="gramEnd"/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carte prépayée pour les jeunes financée à 50% par l'état, pour acheter de la musique en ligne</w:t>
      </w:r>
    </w:p>
    <w:p w:rsidR="005C698D" w:rsidRPr="005C698D" w:rsidRDefault="005C698D" w:rsidP="005C69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système de gestion collective pour le streaming et le webcasting, pour négocier les tarifs entre éditeurs de média et </w:t>
      </w:r>
      <w:proofErr w:type="gramStart"/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>les grand distributeurs</w:t>
      </w:r>
      <w:proofErr w:type="gramEnd"/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>Dailymotion</w:t>
      </w:r>
      <w:proofErr w:type="spellEnd"/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>Youtube</w:t>
      </w:r>
      <w:proofErr w:type="spellEnd"/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>Deezer</w:t>
      </w:r>
      <w:proofErr w:type="spellEnd"/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>, ...) Le but étant de faciliter les négociations avec les plus petits éditeurs.</w:t>
      </w:r>
    </w:p>
    <w:p w:rsidR="005C698D" w:rsidRPr="005C698D" w:rsidRDefault="005C698D" w:rsidP="005C6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le livre : </w:t>
      </w:r>
    </w:p>
    <w:p w:rsidR="005C698D" w:rsidRPr="005C698D" w:rsidRDefault="005C698D" w:rsidP="005C69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prix unique du livre en ligne (extension de la </w:t>
      </w:r>
      <w:hyperlink r:id="rId9" w:tooltip="Loi Lang" w:history="1">
        <w:r w:rsidRPr="005C6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loi Lang</w:t>
        </w:r>
      </w:hyperlink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livre numérique)</w:t>
      </w:r>
    </w:p>
    <w:p w:rsidR="005C698D" w:rsidRPr="005C698D" w:rsidRDefault="005C698D" w:rsidP="005C69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>la baisse de la TVA pour l'aligner sur le prix du livre physique ; le livre numérique est considérée comme une œuvre multimédia, et non comme un livre.</w:t>
      </w:r>
    </w:p>
    <w:p w:rsidR="005C698D" w:rsidRPr="005C698D" w:rsidRDefault="005C698D" w:rsidP="005C69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>une taxe copie privée sur les cartouches et recharges d'encre des imprimantes</w:t>
      </w:r>
    </w:p>
    <w:p w:rsidR="005C698D" w:rsidRPr="005C698D" w:rsidRDefault="005C698D" w:rsidP="005C6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l'audiovisuel et le cinéma : </w:t>
      </w:r>
    </w:p>
    <w:p w:rsidR="005C698D" w:rsidRPr="005C698D" w:rsidRDefault="005C698D" w:rsidP="005C69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petit révision de la chronologie des média : baisser à 22 mois, voir même 10 mois le temps entre la sortie en salle des </w:t>
      </w:r>
      <w:proofErr w:type="gramStart"/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>film</w:t>
      </w:r>
      <w:proofErr w:type="gramEnd"/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>, et la possibilité de visionné ce film en vidéo à la demande par abonnement, au lieu de 36 actuellement.</w:t>
      </w:r>
    </w:p>
    <w:p w:rsidR="005C698D" w:rsidRPr="005C698D" w:rsidRDefault="005C698D" w:rsidP="005C69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>le rapport incite les fournisseurs d'accès à Internet à élargir leur catalogue de vidéo à la demande</w:t>
      </w:r>
    </w:p>
    <w:p w:rsidR="005C698D" w:rsidRPr="005C698D" w:rsidRDefault="005C698D" w:rsidP="005C69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>alourdir la TVA des offres triple-</w:t>
      </w:r>
      <w:proofErr w:type="spellStart"/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>play</w:t>
      </w:r>
      <w:proofErr w:type="spellEnd"/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> : la moitié de l'abonnement est soumis à la TVA audiovisuelle. Le but est que tout l'abonnement soit à une TVA de 19,6%.</w:t>
      </w:r>
    </w:p>
    <w:p w:rsidR="005C698D" w:rsidRPr="005C698D" w:rsidRDefault="005C698D" w:rsidP="005C69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>une taxe sur les films du domaine public, pour la numérisation des films du patrimoine</w:t>
      </w:r>
    </w:p>
    <w:p w:rsidR="005C698D" w:rsidRPr="005C698D" w:rsidRDefault="005C698D" w:rsidP="005C69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taxe touchant les revenus publicitaires en ligne, surnommée "taxe Google" par Jacques Toubon, bien qu'elle </w:t>
      </w:r>
      <w:proofErr w:type="gramStart"/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>frapperait</w:t>
      </w:r>
      <w:proofErr w:type="gramEnd"/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toutes les régies publicitaires en ligne.</w:t>
      </w:r>
    </w:p>
    <w:p w:rsidR="005C698D" w:rsidRPr="005C698D" w:rsidRDefault="005C698D" w:rsidP="005C69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698D">
        <w:rPr>
          <w:rFonts w:ascii="Times New Roman" w:eastAsia="Times New Roman" w:hAnsi="Times New Roman" w:cs="Times New Roman"/>
          <w:sz w:val="24"/>
          <w:szCs w:val="24"/>
          <w:lang w:eastAsia="fr-FR"/>
        </w:rPr>
        <w:t>une enquête des autorités de la concurrence sur Google</w:t>
      </w:r>
    </w:p>
    <w:p w:rsidR="004171EC" w:rsidRDefault="004171EC"/>
    <w:sectPr w:rsidR="004171EC" w:rsidSect="00417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C13A0"/>
    <w:multiLevelType w:val="multilevel"/>
    <w:tmpl w:val="3EAA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C698D"/>
    <w:rsid w:val="000D2C2F"/>
    <w:rsid w:val="00104AF1"/>
    <w:rsid w:val="001D17A7"/>
    <w:rsid w:val="002C42D4"/>
    <w:rsid w:val="004171EC"/>
    <w:rsid w:val="0056712B"/>
    <w:rsid w:val="005C698D"/>
    <w:rsid w:val="006A5B29"/>
    <w:rsid w:val="00795D70"/>
    <w:rsid w:val="008C7C08"/>
    <w:rsid w:val="00987289"/>
    <w:rsid w:val="00A91019"/>
    <w:rsid w:val="00A9619E"/>
    <w:rsid w:val="00B90CD0"/>
    <w:rsid w:val="00C420B1"/>
    <w:rsid w:val="00E2224B"/>
    <w:rsid w:val="00F417CD"/>
    <w:rsid w:val="00F50667"/>
    <w:rsid w:val="00FD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C698D"/>
    <w:rPr>
      <w:color w:val="0000FF"/>
      <w:u w:val="single"/>
    </w:rPr>
  </w:style>
  <w:style w:type="character" w:customStyle="1" w:styleId="citecrochet">
    <w:name w:val="cite_crochet"/>
    <w:basedOn w:val="Policepardfaut"/>
    <w:rsid w:val="005C6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9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Commission_Zelni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Patrick_Zeln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Fr%C3%A9d%C3%A9ric_Mitterran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r.wikipedia.org/wiki/Commission_Zelni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Loi_La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2089</Characters>
  <Application>Microsoft Office Word</Application>
  <DocSecurity>0</DocSecurity>
  <Lines>17</Lines>
  <Paragraphs>4</Paragraphs>
  <ScaleCrop>false</ScaleCrop>
  <Company>Hewlett-Packard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</dc:creator>
  <cp:lastModifiedBy>Matthieu</cp:lastModifiedBy>
  <cp:revision>1</cp:revision>
  <dcterms:created xsi:type="dcterms:W3CDTF">2010-05-06T09:26:00Z</dcterms:created>
  <dcterms:modified xsi:type="dcterms:W3CDTF">2010-05-06T09:39:00Z</dcterms:modified>
</cp:coreProperties>
</file>